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B1" w:rsidRDefault="00E26DB1"/>
    <w:p w:rsidR="00A35172" w:rsidRDefault="00A35172" w:rsidP="00A35172">
      <w:r>
        <w:t xml:space="preserve">Title: Two-dimensional semiconductor towards </w:t>
      </w:r>
      <w:r w:rsidR="005A5171">
        <w:t>inter-tier interconnection</w:t>
      </w:r>
      <w:r w:rsidR="00482635">
        <w:t xml:space="preserve"> integrated circuits</w:t>
      </w:r>
    </w:p>
    <w:p w:rsidR="00E26DB1" w:rsidRDefault="00E26DB1"/>
    <w:p w:rsidR="00E26DB1" w:rsidRDefault="00A35172">
      <w:r>
        <w:t xml:space="preserve">Abstract: </w:t>
      </w:r>
      <w:r w:rsidR="00E26DB1" w:rsidRPr="00E26DB1">
        <w:t xml:space="preserve">Semiconductor electronic technology in the post-Moore era continues to </w:t>
      </w:r>
      <w:r w:rsidR="00E26DB1">
        <w:t>look for technology solution</w:t>
      </w:r>
      <w:r w:rsidR="00316081">
        <w:t>s</w:t>
      </w:r>
      <w:r w:rsidR="00E26DB1">
        <w:t xml:space="preserve"> to </w:t>
      </w:r>
      <w:r w:rsidR="00E26DB1" w:rsidRPr="00E26DB1">
        <w:t>reduce the size of devices to the atomic level</w:t>
      </w:r>
      <w:r w:rsidR="00E26DB1">
        <w:t>, while at the same time</w:t>
      </w:r>
      <w:r w:rsidR="00E26DB1" w:rsidRPr="00E26DB1">
        <w:t xml:space="preserve"> new architectures to </w:t>
      </w:r>
      <w:r w:rsidR="00E26DB1">
        <w:t>add more</w:t>
      </w:r>
      <w:r w:rsidR="00E26DB1" w:rsidRPr="00E26DB1">
        <w:t xml:space="preserve"> functiona</w:t>
      </w:r>
      <w:r w:rsidR="00E26DB1">
        <w:t>lit</w:t>
      </w:r>
      <w:r w:rsidR="00ED2543">
        <w:t>ies</w:t>
      </w:r>
      <w:r w:rsidR="00E26DB1">
        <w:t xml:space="preserve"> to the</w:t>
      </w:r>
      <w:r w:rsidR="00E26DB1" w:rsidRPr="00E26DB1">
        <w:t xml:space="preserve"> semiconductor devices. Due to its atomic thickness and stackability, two-dimensional </w:t>
      </w:r>
      <w:r>
        <w:t xml:space="preserve">(2D) </w:t>
      </w:r>
      <w:r w:rsidR="00E26DB1" w:rsidRPr="00E26DB1">
        <w:t xml:space="preserve">semiconductor materials are expected to get rid of the micro-nano processing </w:t>
      </w:r>
      <w:r w:rsidR="00E26DB1">
        <w:t>procedures</w:t>
      </w:r>
      <w:r w:rsidR="00E26DB1" w:rsidRPr="00E26DB1">
        <w:t xml:space="preserve"> of traditional silicon-based semiconductors and realize new semiconductor chip manufacturing technologies. </w:t>
      </w:r>
      <w:r>
        <w:t>B</w:t>
      </w:r>
      <w:r w:rsidR="00E26DB1" w:rsidRPr="00E26DB1">
        <w:t>y understanding the solid-</w:t>
      </w:r>
      <w:r>
        <w:t>to-</w:t>
      </w:r>
      <w:r w:rsidR="00E26DB1" w:rsidRPr="00E26DB1">
        <w:t>solid phase transition mechanism from 1T' to 2H MoTe</w:t>
      </w:r>
      <w:r w:rsidR="00E26DB1" w:rsidRPr="00E26DB1">
        <w:rPr>
          <w:vertAlign w:val="subscript"/>
        </w:rPr>
        <w:t>2</w:t>
      </w:r>
      <w:r w:rsidR="00E26DB1" w:rsidRPr="00E26DB1">
        <w:t>, we have achieved the controllable preparation of 2H MoTe</w:t>
      </w:r>
      <w:r w:rsidR="00E26DB1" w:rsidRPr="00E26DB1">
        <w:rPr>
          <w:vertAlign w:val="subscript"/>
        </w:rPr>
        <w:t>2</w:t>
      </w:r>
      <w:r w:rsidR="00E26DB1" w:rsidRPr="00E26DB1">
        <w:t xml:space="preserve"> single crystal wafers through </w:t>
      </w:r>
      <w:r>
        <w:t xml:space="preserve">a </w:t>
      </w:r>
      <w:r w:rsidR="00E26DB1">
        <w:t>seeded 2D epitaxy</w:t>
      </w:r>
      <w:r>
        <w:t xml:space="preserve"> process</w:t>
      </w:r>
      <w:r w:rsidR="00E26DB1" w:rsidRPr="00E26DB1">
        <w:t xml:space="preserve">. </w:t>
      </w:r>
      <w:r w:rsidR="00E26DB1">
        <w:t xml:space="preserve">Moreover, </w:t>
      </w:r>
      <w:r>
        <w:t>the</w:t>
      </w:r>
      <w:r w:rsidR="00ED2543">
        <w:t xml:space="preserve"> doping of the</w:t>
      </w:r>
      <w:r>
        <w:t xml:space="preserve"> </w:t>
      </w:r>
      <w:r w:rsidR="00E26DB1">
        <w:t>2</w:t>
      </w:r>
      <w:r w:rsidR="00E26DB1">
        <w:rPr>
          <w:rFonts w:hint="eastAsia"/>
        </w:rPr>
        <w:t>D</w:t>
      </w:r>
      <w:r w:rsidR="00E26DB1">
        <w:t xml:space="preserve"> </w:t>
      </w:r>
      <w:r w:rsidR="00E26DB1" w:rsidRPr="00E26DB1">
        <w:t>semiconductor 2H MoTe</w:t>
      </w:r>
      <w:r w:rsidR="00E26DB1" w:rsidRPr="00A35172">
        <w:rPr>
          <w:vertAlign w:val="subscript"/>
        </w:rPr>
        <w:t>2</w:t>
      </w:r>
      <w:r w:rsidR="00E26DB1" w:rsidRPr="00E26DB1">
        <w:t xml:space="preserve"> wafers can be </w:t>
      </w:r>
      <w:r w:rsidR="00ED2543">
        <w:t xml:space="preserve">precisely controlled. The doped wafers can be </w:t>
      </w:r>
      <w:r w:rsidR="00E26DB1" w:rsidRPr="00E26DB1">
        <w:t xml:space="preserve">heterogeneously integrated on </w:t>
      </w:r>
      <w:r>
        <w:t>arbitrary</w:t>
      </w:r>
      <w:r w:rsidR="00E26DB1" w:rsidRPr="00E26DB1">
        <w:t xml:space="preserve"> single crystal substrate</w:t>
      </w:r>
      <w:r>
        <w:t>s</w:t>
      </w:r>
      <w:r w:rsidR="00E26DB1" w:rsidRPr="00E26DB1">
        <w:t xml:space="preserve"> </w:t>
      </w:r>
      <w:r>
        <w:t>through direct growth, which</w:t>
      </w:r>
      <w:r w:rsidR="00E26DB1" w:rsidRPr="00E26DB1">
        <w:t xml:space="preserve"> </w:t>
      </w:r>
      <w:r>
        <w:t>is</w:t>
      </w:r>
      <w:r w:rsidR="00E26DB1" w:rsidRPr="00E26DB1">
        <w:t xml:space="preserve"> not </w:t>
      </w:r>
      <w:r>
        <w:t xml:space="preserve">limited </w:t>
      </w:r>
      <w:r w:rsidR="00E26DB1" w:rsidRPr="00E26DB1">
        <w:t>by lattice matching</w:t>
      </w:r>
      <w:r>
        <w:t xml:space="preserve">. The </w:t>
      </w:r>
      <w:r w:rsidR="00ED2543">
        <w:t xml:space="preserve">precise pn doping and </w:t>
      </w:r>
      <w:r>
        <w:t>heterogeneous integration</w:t>
      </w:r>
      <w:r w:rsidR="00E26DB1" w:rsidRPr="00E26DB1">
        <w:t xml:space="preserve"> </w:t>
      </w:r>
      <w:r w:rsidR="00ED2543">
        <w:t>move</w:t>
      </w:r>
      <w:r w:rsidR="00482635">
        <w:t xml:space="preserve"> the inter-tier interconnection integrated circuits one step closer to realize.</w:t>
      </w:r>
    </w:p>
    <w:p w:rsidR="00A35172" w:rsidRDefault="00A35172"/>
    <w:p w:rsidR="00316081" w:rsidRDefault="00A35172">
      <w:r>
        <w:t xml:space="preserve">Brief CV: </w:t>
      </w:r>
      <w:r w:rsidR="007C12CC">
        <w:rPr>
          <w:rFonts w:hint="eastAsia"/>
        </w:rPr>
        <w:t>叶堉，北京大学物理学院研究员、博士生导师。</w:t>
      </w:r>
      <w:r w:rsidR="007C12CC">
        <w:t>2012</w:t>
      </w:r>
      <w:r w:rsidR="007C12CC">
        <w:rPr>
          <w:rFonts w:hint="eastAsia"/>
        </w:rPr>
        <w:t>年获得北京大学博士学位，2</w:t>
      </w:r>
      <w:r w:rsidR="007C12CC">
        <w:t>012</w:t>
      </w:r>
      <w:r w:rsidR="007C12CC">
        <w:rPr>
          <w:rFonts w:hint="eastAsia"/>
        </w:rPr>
        <w:t>-</w:t>
      </w:r>
      <w:r w:rsidR="007C12CC">
        <w:t>2016</w:t>
      </w:r>
      <w:r w:rsidR="007C12CC">
        <w:rPr>
          <w:rFonts w:hint="eastAsia"/>
        </w:rPr>
        <w:t>年在加州大学伯克利分校从事博士后研究工作。2</w:t>
      </w:r>
      <w:r w:rsidR="007C12CC">
        <w:t>016</w:t>
      </w:r>
      <w:r w:rsidR="007C12CC">
        <w:rPr>
          <w:rFonts w:hint="eastAsia"/>
        </w:rPr>
        <w:t>-至今任北京大学物理学院研究员。目前课题组（</w:t>
      </w:r>
      <w:r w:rsidR="007C12CC" w:rsidRPr="00A57430">
        <w:t>http://faculty.pku.edu.cn/yeyu/</w:t>
      </w:r>
      <w:r w:rsidR="007C12CC">
        <w:rPr>
          <w:rFonts w:hint="eastAsia"/>
        </w:rPr>
        <w:t>）主要研究方向为高质量二维半导体材料的可控制备，</w:t>
      </w:r>
      <w:r w:rsidR="007C12CC" w:rsidRPr="00443FD8">
        <w:rPr>
          <w:rFonts w:hint="eastAsia"/>
        </w:rPr>
        <w:t>利用低温强磁场下的光谱和电磁输运技术研究二维材料及其异质结构的新奇物理特性，并构建相关器件。近年来，发表</w:t>
      </w:r>
      <w:r w:rsidR="007C12CC">
        <w:rPr>
          <w:rFonts w:hint="eastAsia"/>
        </w:rPr>
        <w:t>通讯或第一作者论文包括Science</w:t>
      </w:r>
      <w:r w:rsidR="007C12CC">
        <w:t xml:space="preserve"> </w:t>
      </w:r>
      <w:r w:rsidR="007C12CC">
        <w:rPr>
          <w:rFonts w:hint="eastAsia"/>
        </w:rPr>
        <w:t>(</w:t>
      </w:r>
      <w:r w:rsidR="007C12CC">
        <w:t>2)</w:t>
      </w:r>
      <w:r w:rsidR="007C12CC">
        <w:rPr>
          <w:rFonts w:hint="eastAsia"/>
        </w:rPr>
        <w:t>、Nature</w:t>
      </w:r>
      <w:r w:rsidR="007C12CC">
        <w:t xml:space="preserve"> </w:t>
      </w:r>
      <w:r w:rsidR="007C12CC">
        <w:rPr>
          <w:rFonts w:hint="eastAsia"/>
        </w:rPr>
        <w:t>Nanotechnology</w:t>
      </w:r>
      <w:r w:rsidR="007C12CC">
        <w:t xml:space="preserve"> (2)</w:t>
      </w:r>
      <w:r w:rsidR="007C12CC">
        <w:rPr>
          <w:rFonts w:hint="eastAsia"/>
        </w:rPr>
        <w:t>、Nature</w:t>
      </w:r>
      <w:r w:rsidR="007C12CC">
        <w:t xml:space="preserve"> </w:t>
      </w:r>
      <w:r w:rsidR="007C12CC">
        <w:rPr>
          <w:rFonts w:hint="eastAsia"/>
        </w:rPr>
        <w:t>Photonics、Nature</w:t>
      </w:r>
      <w:r w:rsidR="007C12CC">
        <w:t xml:space="preserve"> </w:t>
      </w:r>
      <w:r w:rsidR="007C12CC">
        <w:rPr>
          <w:rFonts w:hint="eastAsia"/>
        </w:rPr>
        <w:t>Communications</w:t>
      </w:r>
      <w:r w:rsidR="007C12CC">
        <w:t xml:space="preserve"> (2)</w:t>
      </w:r>
      <w:r w:rsidR="007C12CC">
        <w:rPr>
          <w:rFonts w:hint="eastAsia"/>
        </w:rPr>
        <w:t>、PRX、</w:t>
      </w:r>
      <w:r w:rsidR="00534D4B">
        <w:rPr>
          <w:rFonts w:hint="eastAsia"/>
        </w:rPr>
        <w:t>PRL、</w:t>
      </w:r>
      <w:r w:rsidR="007C12CC">
        <w:rPr>
          <w:rFonts w:hint="eastAsia"/>
        </w:rPr>
        <w:t>JACS在内的</w:t>
      </w:r>
      <w:r w:rsidR="007C12CC" w:rsidRPr="00443FD8">
        <w:rPr>
          <w:rFonts w:hint="eastAsia"/>
        </w:rPr>
        <w:t>科学论文</w:t>
      </w:r>
      <w:r w:rsidR="00571E07">
        <w:t>100</w:t>
      </w:r>
      <w:r w:rsidR="007C12CC" w:rsidRPr="00443FD8">
        <w:rPr>
          <w:rFonts w:hint="eastAsia"/>
        </w:rPr>
        <w:t>余篇，引用</w:t>
      </w:r>
      <w:r w:rsidR="007C12CC">
        <w:rPr>
          <w:rFonts w:hint="eastAsia"/>
        </w:rPr>
        <w:t>超过</w:t>
      </w:r>
      <w:r w:rsidR="007C12CC">
        <w:t>6</w:t>
      </w:r>
      <w:r w:rsidR="00571E07">
        <w:t>2</w:t>
      </w:r>
      <w:r w:rsidR="007C12CC">
        <w:t>00</w:t>
      </w:r>
      <w:r w:rsidR="007C12CC" w:rsidRPr="00443FD8">
        <w:rPr>
          <w:rFonts w:hint="eastAsia"/>
        </w:rPr>
        <w:t>次，h因子</w:t>
      </w:r>
      <w:r w:rsidR="007C12CC">
        <w:rPr>
          <w:rFonts w:hint="eastAsia"/>
        </w:rPr>
        <w:t>为</w:t>
      </w:r>
      <w:r w:rsidR="007C12CC" w:rsidRPr="00443FD8">
        <w:rPr>
          <w:rFonts w:hint="eastAsia"/>
        </w:rPr>
        <w:t>3</w:t>
      </w:r>
      <w:r w:rsidR="00571E07">
        <w:t>9</w:t>
      </w:r>
      <w:bookmarkStart w:id="0" w:name="_GoBack"/>
      <w:bookmarkEnd w:id="0"/>
      <w:r w:rsidR="007C12CC" w:rsidRPr="00443FD8">
        <w:rPr>
          <w:rFonts w:hint="eastAsia"/>
        </w:rPr>
        <w:t>。</w:t>
      </w:r>
    </w:p>
    <w:p w:rsidR="00316081" w:rsidRDefault="00316081">
      <w:r>
        <w:rPr>
          <w:noProof/>
        </w:rPr>
        <w:drawing>
          <wp:inline distT="0" distB="0" distL="0" distR="0" wp14:anchorId="6E8361BE" wp14:editId="4149BB52">
            <wp:extent cx="918927" cy="1104195"/>
            <wp:effectExtent l="0" t="0" r="0" b="1270"/>
            <wp:docPr id="6" name="图片 6" descr="https://faculty.pku.edu.cn/_tsf/00/13/vIrIJvm2Iv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aculty.pku.edu.cn/_tsf/00/13/vIrIJvm2Iva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1424" cy="1107196"/>
                    </a:xfrm>
                    <a:prstGeom prst="rect">
                      <a:avLst/>
                    </a:prstGeom>
                    <a:noFill/>
                    <a:ln>
                      <a:noFill/>
                    </a:ln>
                  </pic:spPr>
                </pic:pic>
              </a:graphicData>
            </a:graphic>
          </wp:inline>
        </w:drawing>
      </w:r>
    </w:p>
    <w:sectPr w:rsidR="003160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7D7" w:rsidRDefault="00E867D7" w:rsidP="007C12CC">
      <w:r>
        <w:separator/>
      </w:r>
    </w:p>
  </w:endnote>
  <w:endnote w:type="continuationSeparator" w:id="0">
    <w:p w:rsidR="00E867D7" w:rsidRDefault="00E867D7" w:rsidP="007C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7D7" w:rsidRDefault="00E867D7" w:rsidP="007C12CC">
      <w:r>
        <w:separator/>
      </w:r>
    </w:p>
  </w:footnote>
  <w:footnote w:type="continuationSeparator" w:id="0">
    <w:p w:rsidR="00E867D7" w:rsidRDefault="00E867D7" w:rsidP="007C1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57"/>
    <w:rsid w:val="00042DBA"/>
    <w:rsid w:val="000C0CC9"/>
    <w:rsid w:val="00123957"/>
    <w:rsid w:val="00316081"/>
    <w:rsid w:val="00482635"/>
    <w:rsid w:val="00534D4B"/>
    <w:rsid w:val="00571E07"/>
    <w:rsid w:val="005A5171"/>
    <w:rsid w:val="007C12CC"/>
    <w:rsid w:val="00A35172"/>
    <w:rsid w:val="00C55113"/>
    <w:rsid w:val="00D86EB5"/>
    <w:rsid w:val="00DB284D"/>
    <w:rsid w:val="00E26DB1"/>
    <w:rsid w:val="00E867D7"/>
    <w:rsid w:val="00ED2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43A9A"/>
  <w15:chartTrackingRefBased/>
  <w15:docId w15:val="{BEC2C778-88D0-4A3D-A1FE-B50FE0E8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2CC"/>
    <w:pPr>
      <w:tabs>
        <w:tab w:val="center" w:pos="4320"/>
        <w:tab w:val="right" w:pos="8640"/>
      </w:tabs>
    </w:pPr>
  </w:style>
  <w:style w:type="character" w:customStyle="1" w:styleId="a4">
    <w:name w:val="页眉 字符"/>
    <w:basedOn w:val="a0"/>
    <w:link w:val="a3"/>
    <w:uiPriority w:val="99"/>
    <w:rsid w:val="007C12CC"/>
  </w:style>
  <w:style w:type="paragraph" w:styleId="a5">
    <w:name w:val="footer"/>
    <w:basedOn w:val="a"/>
    <w:link w:val="a6"/>
    <w:uiPriority w:val="99"/>
    <w:unhideWhenUsed/>
    <w:rsid w:val="007C12CC"/>
    <w:pPr>
      <w:tabs>
        <w:tab w:val="center" w:pos="4320"/>
        <w:tab w:val="right" w:pos="8640"/>
      </w:tabs>
    </w:pPr>
  </w:style>
  <w:style w:type="character" w:customStyle="1" w:styleId="a6">
    <w:name w:val="页脚 字符"/>
    <w:basedOn w:val="a0"/>
    <w:link w:val="a5"/>
    <w:uiPriority w:val="99"/>
    <w:rsid w:val="007C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Yu</dc:creator>
  <cp:keywords/>
  <dc:description/>
  <cp:lastModifiedBy>Ye Yu</cp:lastModifiedBy>
  <cp:revision>2</cp:revision>
  <dcterms:created xsi:type="dcterms:W3CDTF">2022-06-21T05:19:00Z</dcterms:created>
  <dcterms:modified xsi:type="dcterms:W3CDTF">2022-06-21T05:19:00Z</dcterms:modified>
</cp:coreProperties>
</file>